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hint="default" w:ascii="黑体" w:eastAsia="黑体" w:cs="Times New Roman"/>
          <w:b/>
          <w:bCs/>
          <w:sz w:val="32"/>
          <w:lang w:val="en-US"/>
        </w:rPr>
      </w:pPr>
      <w:r>
        <w:rPr>
          <w:rStyle w:val="9"/>
          <w:rFonts w:hint="eastAsia" w:ascii="黑体" w:eastAsia="黑体" w:cs="Times New Roman"/>
          <w:b/>
          <w:bCs/>
          <w:sz w:val="32"/>
          <w:lang w:val="en-US" w:eastAsia="zh-CN"/>
        </w:rPr>
        <w:t xml:space="preserve">     山东省公共卫生临床中心</w:t>
      </w:r>
    </w:p>
    <w:p>
      <w:pPr>
        <w:jc w:val="center"/>
        <w:rPr>
          <w:rStyle w:val="9"/>
          <w:rFonts w:ascii="黑体" w:eastAsia="黑体" w:cs="Times New Roman"/>
          <w:b/>
          <w:bCs/>
          <w:sz w:val="32"/>
        </w:rPr>
      </w:pPr>
      <w:r>
        <w:rPr>
          <w:rStyle w:val="9"/>
          <w:rFonts w:hint="eastAsia" w:ascii="黑体" w:eastAsia="黑体" w:cs="Times New Roman"/>
          <w:b/>
          <w:bCs/>
          <w:sz w:val="32"/>
          <w:lang w:val="en-US" w:eastAsia="zh-CN"/>
        </w:rPr>
        <w:t xml:space="preserve">     </w:t>
      </w:r>
      <w:bookmarkStart w:id="0" w:name="_GoBack"/>
      <w:bookmarkEnd w:id="0"/>
      <w:r>
        <w:rPr>
          <w:rStyle w:val="9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4" w:hRule="atLeast"/>
          <w:jc w:val="center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重症/手麻系统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9"/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信息科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2023年8月2日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val="en-US" w:eastAsia="zh-CN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9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4" w:hRule="atLeast"/>
          <w:jc w:val="center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提交科室</w:t>
            </w:r>
          </w:p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9"/>
                <w:rFonts w:hint="default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4"/>
                <w:lang w:val="en-US" w:eastAsia="zh-CN"/>
              </w:rPr>
              <w:t>信息中心</w:t>
            </w:r>
          </w:p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4"/>
                <w:lang w:val="en-US" w:eastAsia="zh-CN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9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数据溯源：第一每个数字点击可以看到病人的信息，可以方便查询</w:t>
            </w:r>
          </w:p>
          <w:p>
            <w:pPr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第二 在上方？出显示数据来源与公式，不管是his 还是医嘱还是我们系统界面表单之类的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重症质控数据错误见附件1，数据统计都在出科日开始统计计算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09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center"/>
              <w:textAlignment w:val="top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在麻醉单中写一个是否为颅脑手术的选项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center"/>
              <w:textAlignment w:val="top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手麻质控修改见附件2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68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9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="微软雅黑" w:hAnsi="微软雅黑" w:eastAsia="微软雅黑" w:cs="Times New Roman"/>
          <w:b/>
          <w:sz w:val="28"/>
          <w:szCs w:val="28"/>
        </w:rPr>
      </w:pPr>
    </w:p>
    <w:p>
      <w:pPr>
        <w:jc w:val="left"/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图一：</w:t>
      </w:r>
      <w:r>
        <w:drawing>
          <wp:inline distT="0" distB="0" distL="114300" distR="114300">
            <wp:extent cx="6117590" cy="5488305"/>
            <wp:effectExtent l="0" t="0" r="8890" b="13335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548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图二</w:t>
      </w:r>
    </w:p>
    <w:tbl>
      <w:tblPr>
        <w:tblStyle w:val="6"/>
        <w:tblW w:w="10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790"/>
        <w:gridCol w:w="2400"/>
        <w:gridCol w:w="1712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vertAlign w:val="baseline"/>
                <w:lang w:val="en-US" w:eastAsia="zh-CN"/>
              </w:rPr>
              <w:t>统计口径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vertAlign w:val="baseline"/>
                <w:lang w:val="en-US" w:eastAsia="zh-CN"/>
              </w:rPr>
              <w:t>逻辑关系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vertAlign w:val="baseline"/>
                <w:lang w:val="en-US" w:eastAsia="zh-CN"/>
              </w:rPr>
              <w:t>核实结果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指标二：人均麻醉例次数总例数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已完成的麻醉例次（A）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指标三：室外麻醉占比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室外麻醉例数/A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eastAsia="zh-CN"/>
              </w:rPr>
              <w:t>室外麻醉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+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室内麻醉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=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red"/>
                <w:vertAlign w:val="baseline"/>
                <w:lang w:val="en-US" w:eastAsia="zh-CN"/>
              </w:rPr>
              <w:t>A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不是大手术室内的手术，暂时只有呼吸内镜手术室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指标四：择期手术麻醉前访视率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访视完成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（择期完成的手术有术前访视的例数，而不是所有有术前访视的）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/择期手术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eastAsia="zh-CN"/>
              </w:rPr>
              <w:t>择期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+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急症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=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red"/>
                <w:vertAlign w:val="baseline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备注：数值不应该超过100%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日间手术属于择期手术范畴下的，在我们系统中做了分离。（处理？）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首先为做了手术的并且做了访视/完成手术人数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指标五：入室后手术麻醉取消率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入室后麻醉取消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（入室后麻醉取消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+麻醉后手术取消+A）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入室后麻醉取消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green"/>
                <w:vertAlign w:val="baseline"/>
                <w:lang w:eastAsia="zh-CN"/>
              </w:rPr>
              <w:t>（入室后麻醉取消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+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cyan"/>
                <w:vertAlign w:val="baseline"/>
                <w:lang w:val="en-US" w:eastAsia="zh-CN"/>
              </w:rPr>
              <w:t>麻醉后手术取消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+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red"/>
                <w:vertAlign w:val="baseline"/>
                <w:lang w:val="en-US" w:eastAsia="zh-CN"/>
              </w:rPr>
              <w:t>A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指标六：麻醉开始后手术取消率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麻醉开始后手术取消（事件）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（有麻醉开始时间算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1例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分母理论上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=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麻醉后手术取消+A）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指标七：全麻术中体温监测率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体温监测数值（全麻中）/全麻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8"/>
                <w:szCs w:val="28"/>
                <w:highlight w:val="yellow"/>
                <w:vertAlign w:val="baseline"/>
                <w:lang w:val="en-US" w:eastAsia="zh-CN"/>
              </w:rPr>
              <w:t>全麻（B）的口径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：明确字典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FF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8"/>
                <w:szCs w:val="28"/>
                <w:highlight w:val="yellow"/>
                <w:vertAlign w:val="baseline"/>
                <w:lang w:val="en-US" w:eastAsia="zh-CN"/>
              </w:rPr>
              <w:t>B=（插管全麻+非插管全麻）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FF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8"/>
                <w:szCs w:val="28"/>
                <w:highlight w:val="yellow"/>
                <w:vertAlign w:val="baseline"/>
                <w:lang w:val="en-US" w:eastAsia="zh-CN"/>
              </w:rPr>
              <w:t>插管+非插管现不等于全麻总例数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指标八：主动保温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术中主动保温/全麻（B）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全麻（B）的口径：字典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highlight w:val="yellow"/>
                <w:vertAlign w:val="baseline"/>
                <w:lang w:val="en-US" w:eastAsia="zh-CN"/>
              </w:rPr>
              <w:t>分母口径不对（不是总麻醉完成例数，应是全麻（B）例数）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指标九：自体输血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自体血-事件/输血例数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eastAsia="zh-CN"/>
              </w:rPr>
              <w:t>指标十：低体温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（低体温例数-体外循环事件）/（有体温监测数值例数-体外循环开始例数）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eastAsia="zh-CN"/>
              </w:rPr>
              <w:t>需要改的，分母分子都需要减去（体外循环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-手术要求控制体温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eastAsia="zh-CN"/>
              </w:rPr>
              <w:t>）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指标十一：牙齿损伤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事件（麻醉单）/插管全麻（气管插管事件）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定义：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插管全麻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（气管插管事件）（理论上是≤全麻）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需要核实一下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指标十二：误吸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事件（麻醉单）/A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指标十三：计划外建立人工气道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事件（麻醉单）/A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指标十四：心脏骤停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事件（麻醉单）/A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指标十五：过敏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事件（麻醉单）/A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指标十六：至知晓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知晓例数（术后访视知晓）/全麻总例数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指标十七：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PACU低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入室体温＜36℃例数/入PACU总数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指标十八：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PACU转出延迟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（出-入）时间＞2h/入PACU总数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指标十九：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非计划二次插管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非计划二次插管（术后访视单）/气管拔管事件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分母改成：气管拔管事件例数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需要核实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指标二十：非计划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icu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：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非计划转入ICU（麻醉事件）/已完成麻醉患者总数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分母：A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指标二十一：术后镇痛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术后访视镇痛效果≤3例数/麻醉单术后镇痛患者数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分子：没有取到数据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需要核实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指标二十二：区域麻醉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30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在分母基础上+术后访视中（四肢肌力异常、异感有、椎管内麻醉后头疼有，椎管内麻醉后腰疼有）/区域阻滞总例数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区域阻滞口径：仅取到神经阻滞麻醉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没有取到（臂丛神经、硬膜外麻醉、蛛网膜下腔阻滞麻醉、骶管麻醉、椎管内麻醉、腰硬联合）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再添加一个区域阻滞麻醉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 xml:space="preserve">区域阻滞麻醉后严重神经并发症发生率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公式就是左侧公式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指标二十三：声音嘶哑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声音嘶哑/插管全麻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定义：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插管全麻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（气管插管事件）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需要核实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指标二十四：新发昏迷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新发昏迷例数（排除颅脑手术）/(全麻-颅脑手术的排除)？？？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全麻-颅脑手术的排除（是否颅脑手术，访视单???）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  <w:t>加个颅脑手术标识（麻醉记录单禁食后加是否颅脑手术）（神经外科之前未成立，神经外科手术多数是局麻，所以定义科室不恰当，建议加个标识）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9"/>
        <w:u w:val="single"/>
      </w:rPr>
    </w:pPr>
    <w:r>
      <w:rPr>
        <w:rStyle w:val="9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9"/>
      </w:rPr>
    </w:pPr>
    <w:r>
      <w:rPr>
        <w:rStyle w:val="9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9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2YzE4MWYwZjZhZjRlY2I2ODgyMGVlOWUzMzQzNTUifQ=="/>
  </w:docVars>
  <w:rsids>
    <w:rsidRoot w:val="00951B02"/>
    <w:rsid w:val="00072AE0"/>
    <w:rsid w:val="000770BF"/>
    <w:rsid w:val="000817E7"/>
    <w:rsid w:val="00085BAD"/>
    <w:rsid w:val="0009300E"/>
    <w:rsid w:val="000F7EE6"/>
    <w:rsid w:val="00112B75"/>
    <w:rsid w:val="0012744C"/>
    <w:rsid w:val="00165773"/>
    <w:rsid w:val="00170F5B"/>
    <w:rsid w:val="001B12B6"/>
    <w:rsid w:val="001B411B"/>
    <w:rsid w:val="002370FF"/>
    <w:rsid w:val="002466D5"/>
    <w:rsid w:val="002706D5"/>
    <w:rsid w:val="00297FBF"/>
    <w:rsid w:val="002F2B3C"/>
    <w:rsid w:val="00320CAF"/>
    <w:rsid w:val="0034653A"/>
    <w:rsid w:val="00350454"/>
    <w:rsid w:val="003571C5"/>
    <w:rsid w:val="00385FA5"/>
    <w:rsid w:val="00397463"/>
    <w:rsid w:val="003A7783"/>
    <w:rsid w:val="003C12E4"/>
    <w:rsid w:val="00424321"/>
    <w:rsid w:val="004A5DD1"/>
    <w:rsid w:val="005461A4"/>
    <w:rsid w:val="005A590D"/>
    <w:rsid w:val="005B3B4F"/>
    <w:rsid w:val="006364F2"/>
    <w:rsid w:val="00677215"/>
    <w:rsid w:val="006A1F42"/>
    <w:rsid w:val="006B2191"/>
    <w:rsid w:val="006D3129"/>
    <w:rsid w:val="006D697A"/>
    <w:rsid w:val="00703146"/>
    <w:rsid w:val="00710F48"/>
    <w:rsid w:val="00730B98"/>
    <w:rsid w:val="007670E6"/>
    <w:rsid w:val="00784B02"/>
    <w:rsid w:val="007C436B"/>
    <w:rsid w:val="007F7F47"/>
    <w:rsid w:val="00846E14"/>
    <w:rsid w:val="0085407F"/>
    <w:rsid w:val="00860EE5"/>
    <w:rsid w:val="00866F52"/>
    <w:rsid w:val="00872C17"/>
    <w:rsid w:val="008812AE"/>
    <w:rsid w:val="008A068C"/>
    <w:rsid w:val="008B1C9B"/>
    <w:rsid w:val="008B5BD9"/>
    <w:rsid w:val="009157CF"/>
    <w:rsid w:val="00915BD4"/>
    <w:rsid w:val="00916D8F"/>
    <w:rsid w:val="00951B02"/>
    <w:rsid w:val="00952793"/>
    <w:rsid w:val="00975551"/>
    <w:rsid w:val="00976D33"/>
    <w:rsid w:val="00992B9B"/>
    <w:rsid w:val="00A03285"/>
    <w:rsid w:val="00A1492A"/>
    <w:rsid w:val="00A14B98"/>
    <w:rsid w:val="00A22812"/>
    <w:rsid w:val="00A55EA2"/>
    <w:rsid w:val="00A57140"/>
    <w:rsid w:val="00A66E92"/>
    <w:rsid w:val="00A7080B"/>
    <w:rsid w:val="00AC16FD"/>
    <w:rsid w:val="00AE5C7F"/>
    <w:rsid w:val="00AF1530"/>
    <w:rsid w:val="00AF56F2"/>
    <w:rsid w:val="00B12255"/>
    <w:rsid w:val="00B15F0E"/>
    <w:rsid w:val="00B343D7"/>
    <w:rsid w:val="00B52EA6"/>
    <w:rsid w:val="00B607AE"/>
    <w:rsid w:val="00B71AB0"/>
    <w:rsid w:val="00B82A8E"/>
    <w:rsid w:val="00BB0E1D"/>
    <w:rsid w:val="00C436AB"/>
    <w:rsid w:val="00C47C19"/>
    <w:rsid w:val="00C5444C"/>
    <w:rsid w:val="00C93736"/>
    <w:rsid w:val="00CD2F41"/>
    <w:rsid w:val="00CE5F76"/>
    <w:rsid w:val="00D1723B"/>
    <w:rsid w:val="00D37F6B"/>
    <w:rsid w:val="00D518D4"/>
    <w:rsid w:val="00D60244"/>
    <w:rsid w:val="00DD265F"/>
    <w:rsid w:val="00DE0A0E"/>
    <w:rsid w:val="00DE3366"/>
    <w:rsid w:val="00E00B99"/>
    <w:rsid w:val="00E90CF0"/>
    <w:rsid w:val="00F00B4F"/>
    <w:rsid w:val="00F07B58"/>
    <w:rsid w:val="00F46526"/>
    <w:rsid w:val="00F64BF1"/>
    <w:rsid w:val="00F71D16"/>
    <w:rsid w:val="00FE11A1"/>
    <w:rsid w:val="00FE2D11"/>
    <w:rsid w:val="00FF36A6"/>
    <w:rsid w:val="036A20D5"/>
    <w:rsid w:val="04E86B91"/>
    <w:rsid w:val="06EC7E50"/>
    <w:rsid w:val="0A3C244D"/>
    <w:rsid w:val="0AEC338E"/>
    <w:rsid w:val="0D0B1C8D"/>
    <w:rsid w:val="0ED178AC"/>
    <w:rsid w:val="13381AF6"/>
    <w:rsid w:val="13741F37"/>
    <w:rsid w:val="193B776B"/>
    <w:rsid w:val="1A2B6265"/>
    <w:rsid w:val="1BF55FC2"/>
    <w:rsid w:val="1C1855EC"/>
    <w:rsid w:val="2091593A"/>
    <w:rsid w:val="229A36C5"/>
    <w:rsid w:val="23A52DC4"/>
    <w:rsid w:val="24E11BE5"/>
    <w:rsid w:val="259119B5"/>
    <w:rsid w:val="272D447F"/>
    <w:rsid w:val="27430C56"/>
    <w:rsid w:val="2EDB61B5"/>
    <w:rsid w:val="2FE362F1"/>
    <w:rsid w:val="31093143"/>
    <w:rsid w:val="31374B2D"/>
    <w:rsid w:val="32151DDA"/>
    <w:rsid w:val="334131D9"/>
    <w:rsid w:val="34854A56"/>
    <w:rsid w:val="3BAC7F61"/>
    <w:rsid w:val="3BBE2F36"/>
    <w:rsid w:val="3CD84271"/>
    <w:rsid w:val="3CF6044A"/>
    <w:rsid w:val="3D4048C3"/>
    <w:rsid w:val="3D9C247F"/>
    <w:rsid w:val="3ECB7129"/>
    <w:rsid w:val="3F562B7B"/>
    <w:rsid w:val="3FFF3828"/>
    <w:rsid w:val="42A32BF0"/>
    <w:rsid w:val="435D451A"/>
    <w:rsid w:val="469E4302"/>
    <w:rsid w:val="47DA0F2A"/>
    <w:rsid w:val="47F165C0"/>
    <w:rsid w:val="49833829"/>
    <w:rsid w:val="4AB37745"/>
    <w:rsid w:val="4BFF3135"/>
    <w:rsid w:val="4E633104"/>
    <w:rsid w:val="4EAD364F"/>
    <w:rsid w:val="50A83F30"/>
    <w:rsid w:val="55C44F29"/>
    <w:rsid w:val="5ABE0DE6"/>
    <w:rsid w:val="5DF817C0"/>
    <w:rsid w:val="5EA913D7"/>
    <w:rsid w:val="5EBC10AC"/>
    <w:rsid w:val="5EFC1783"/>
    <w:rsid w:val="5FB96E19"/>
    <w:rsid w:val="618454F0"/>
    <w:rsid w:val="62AF25C3"/>
    <w:rsid w:val="62C80273"/>
    <w:rsid w:val="65DC2D1D"/>
    <w:rsid w:val="68103B9B"/>
    <w:rsid w:val="68A33FC6"/>
    <w:rsid w:val="6B3A400E"/>
    <w:rsid w:val="6D5E599A"/>
    <w:rsid w:val="6FA778F7"/>
    <w:rsid w:val="72332E03"/>
    <w:rsid w:val="72C65C4D"/>
    <w:rsid w:val="73D509E3"/>
    <w:rsid w:val="7630558D"/>
    <w:rsid w:val="76EA0ABC"/>
    <w:rsid w:val="7ED9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PageNumber"/>
    <w:basedOn w:val="9"/>
    <w:qFormat/>
    <w:uiPriority w:val="0"/>
  </w:style>
  <w:style w:type="character" w:customStyle="1" w:styleId="12">
    <w:name w:val="UserStyle_0"/>
    <w:link w:val="13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NavPane"/>
    <w:basedOn w:val="1"/>
    <w:link w:val="12"/>
    <w:qFormat/>
    <w:uiPriority w:val="0"/>
    <w:rPr>
      <w:rFonts w:ascii="宋体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1463</Words>
  <Characters>1504</Characters>
  <Lines>5</Lines>
  <Paragraphs>1</Paragraphs>
  <TotalTime>4</TotalTime>
  <ScaleCrop>false</ScaleCrop>
  <LinksUpToDate>false</LinksUpToDate>
  <CharactersWithSpaces>1512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逢源</cp:lastModifiedBy>
  <cp:lastPrinted>2021-04-21T02:19:00Z</cp:lastPrinted>
  <dcterms:modified xsi:type="dcterms:W3CDTF">2023-08-02T07:05:06Z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7662ECE2A21746359CAD1028513780AE</vt:lpwstr>
  </property>
</Properties>
</file>